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512E3" w14:textId="77777777" w:rsidR="00FA2909" w:rsidRDefault="00FA2909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 w:rsidR="00943A90">
        <w:rPr>
          <w:rFonts w:ascii="Arial" w:hAnsi="Arial" w:cs="Arial"/>
          <w:b/>
          <w:sz w:val="24"/>
          <w:szCs w:val="24"/>
        </w:rPr>
        <w:t xml:space="preserve">РОЕКТ </w:t>
      </w:r>
      <w:r>
        <w:rPr>
          <w:rFonts w:ascii="Arial" w:hAnsi="Arial" w:cs="Arial"/>
          <w:b/>
          <w:sz w:val="24"/>
          <w:szCs w:val="24"/>
        </w:rPr>
        <w:t xml:space="preserve">подготовлен и вносится на рассмотрение </w:t>
      </w:r>
    </w:p>
    <w:p w14:paraId="780272F1" w14:textId="3F659BE5" w:rsidR="00FA2909" w:rsidRPr="00150A93" w:rsidRDefault="0091239E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FA2909">
        <w:rPr>
          <w:rFonts w:ascii="Arial" w:hAnsi="Arial" w:cs="Arial"/>
          <w:b/>
          <w:sz w:val="24"/>
          <w:szCs w:val="24"/>
        </w:rPr>
        <w:t xml:space="preserve">ченого совета </w:t>
      </w:r>
      <w:r w:rsidR="003770BE">
        <w:rPr>
          <w:rFonts w:ascii="Arial" w:hAnsi="Arial" w:cs="Arial"/>
          <w:b/>
          <w:sz w:val="24"/>
          <w:szCs w:val="24"/>
        </w:rPr>
        <w:t>проректором по научной работе Ю.В. Пятковской</w:t>
      </w:r>
    </w:p>
    <w:p w14:paraId="110077A6" w14:textId="77777777" w:rsidR="00FA2909" w:rsidRPr="00D96DD3" w:rsidRDefault="00FA2909" w:rsidP="00FA2909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0454B1EC" w14:textId="77777777" w:rsidR="00FA2909" w:rsidRPr="00D8080F" w:rsidRDefault="00FA2909" w:rsidP="00FA29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37D2F77D" w:rsidR="00FA2909" w:rsidRPr="00D8080F" w:rsidRDefault="0091239E" w:rsidP="00FA29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25 сентября 2020 г. № ___</w:t>
      </w:r>
    </w:p>
    <w:p w14:paraId="17ECE9EF" w14:textId="77777777" w:rsidR="00E4701C" w:rsidRPr="0091239E" w:rsidRDefault="00E4701C" w:rsidP="0091239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C558029" w14:textId="77777777" w:rsidR="0091239E" w:rsidRDefault="0091239E" w:rsidP="0091239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239E">
        <w:rPr>
          <w:rFonts w:ascii="Times New Roman" w:hAnsi="Times New Roman" w:cs="Times New Roman"/>
          <w:b/>
          <w:sz w:val="30"/>
          <w:szCs w:val="30"/>
        </w:rPr>
        <w:t>Об утверждении системы стимулирования</w:t>
      </w:r>
    </w:p>
    <w:p w14:paraId="64C87B8B" w14:textId="6E6824B7" w:rsidR="0091239E" w:rsidRDefault="0091239E" w:rsidP="0091239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239E">
        <w:rPr>
          <w:rFonts w:ascii="Times New Roman" w:hAnsi="Times New Roman" w:cs="Times New Roman"/>
          <w:b/>
          <w:sz w:val="30"/>
          <w:szCs w:val="30"/>
        </w:rPr>
        <w:t>научно-исследовательской деятельности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1239E">
        <w:rPr>
          <w:rFonts w:ascii="Times New Roman" w:hAnsi="Times New Roman" w:cs="Times New Roman"/>
          <w:b/>
          <w:sz w:val="30"/>
          <w:szCs w:val="30"/>
        </w:rPr>
        <w:t>в ФГБОУ ВО «БГУ»</w:t>
      </w:r>
    </w:p>
    <w:p w14:paraId="21814638" w14:textId="77777777" w:rsidR="0091239E" w:rsidRDefault="0091239E" w:rsidP="0091239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239E">
        <w:rPr>
          <w:rFonts w:ascii="Times New Roman" w:hAnsi="Times New Roman" w:cs="Times New Roman"/>
          <w:b/>
          <w:sz w:val="30"/>
          <w:szCs w:val="30"/>
        </w:rPr>
        <w:t>за результаты, полученные в период</w:t>
      </w:r>
    </w:p>
    <w:p w14:paraId="76D72DCB" w14:textId="51968DC9" w:rsidR="00FA2909" w:rsidRPr="0091239E" w:rsidRDefault="0091239E" w:rsidP="0091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39E">
        <w:rPr>
          <w:rFonts w:ascii="Times New Roman" w:hAnsi="Times New Roman" w:cs="Times New Roman"/>
          <w:b/>
          <w:sz w:val="30"/>
          <w:szCs w:val="30"/>
        </w:rPr>
        <w:t>с 01 сентября 2020 года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1239E">
        <w:rPr>
          <w:rFonts w:ascii="Times New Roman" w:hAnsi="Times New Roman" w:cs="Times New Roman"/>
          <w:b/>
          <w:sz w:val="30"/>
          <w:szCs w:val="30"/>
        </w:rPr>
        <w:t>по 31 августа 2021 года</w:t>
      </w:r>
    </w:p>
    <w:p w14:paraId="3804B8E3" w14:textId="77777777" w:rsidR="00FA2909" w:rsidRPr="0091239E" w:rsidRDefault="00FA2909" w:rsidP="009123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FC02DD" w14:textId="55334059" w:rsidR="00267782" w:rsidRDefault="00FA2909" w:rsidP="00AD0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85B90">
        <w:rPr>
          <w:rFonts w:ascii="Times New Roman" w:hAnsi="Times New Roman" w:cs="Times New Roman"/>
          <w:sz w:val="28"/>
          <w:szCs w:val="28"/>
        </w:rPr>
        <w:t xml:space="preserve">стимулирования </w:t>
      </w:r>
      <w:r w:rsidR="00882911">
        <w:rPr>
          <w:rFonts w:ascii="Times New Roman" w:hAnsi="Times New Roman" w:cs="Times New Roman"/>
          <w:sz w:val="28"/>
          <w:szCs w:val="28"/>
        </w:rPr>
        <w:t xml:space="preserve">публикационной активности </w:t>
      </w:r>
      <w:r w:rsidR="00267782">
        <w:rPr>
          <w:rFonts w:ascii="Times New Roman" w:hAnsi="Times New Roman" w:cs="Times New Roman"/>
          <w:sz w:val="28"/>
          <w:szCs w:val="28"/>
        </w:rPr>
        <w:t xml:space="preserve">и иных видов научно-исследовательской деятельности </w:t>
      </w:r>
      <w:r w:rsidR="00D51BB3">
        <w:rPr>
          <w:rFonts w:ascii="Times New Roman" w:hAnsi="Times New Roman" w:cs="Times New Roman"/>
          <w:sz w:val="28"/>
          <w:szCs w:val="28"/>
        </w:rPr>
        <w:t>работников</w:t>
      </w:r>
      <w:r w:rsidR="00185B90">
        <w:rPr>
          <w:rFonts w:ascii="Times New Roman" w:hAnsi="Times New Roman" w:cs="Times New Roman"/>
          <w:sz w:val="28"/>
          <w:szCs w:val="28"/>
        </w:rPr>
        <w:t xml:space="preserve"> </w:t>
      </w:r>
      <w:r w:rsidR="003C728B" w:rsidRPr="00143126">
        <w:rPr>
          <w:rFonts w:ascii="Times New Roman" w:hAnsi="Times New Roman" w:cs="Times New Roman"/>
          <w:sz w:val="28"/>
          <w:szCs w:val="28"/>
        </w:rPr>
        <w:t>ФГБОУ ВО «БГУ»</w:t>
      </w:r>
      <w:r w:rsidR="00EF1BAD">
        <w:rPr>
          <w:rFonts w:ascii="Times New Roman" w:hAnsi="Times New Roman" w:cs="Times New Roman"/>
          <w:sz w:val="28"/>
          <w:szCs w:val="28"/>
        </w:rPr>
        <w:t>,</w:t>
      </w:r>
      <w:r w:rsidR="00267782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143126" w:rsidRPr="00143126">
        <w:rPr>
          <w:rFonts w:ascii="Times New Roman" w:hAnsi="Times New Roman" w:cs="Times New Roman"/>
          <w:sz w:val="28"/>
          <w:szCs w:val="28"/>
        </w:rPr>
        <w:t xml:space="preserve">подпунктом 6 пункта 4.11 </w:t>
      </w:r>
      <w:r w:rsidR="00EA594A">
        <w:rPr>
          <w:rFonts w:ascii="Times New Roman" w:hAnsi="Times New Roman" w:cs="Times New Roman"/>
          <w:sz w:val="28"/>
          <w:szCs w:val="28"/>
        </w:rPr>
        <w:t>у</w:t>
      </w:r>
      <w:r w:rsidR="00143126" w:rsidRPr="00143126">
        <w:rPr>
          <w:rFonts w:ascii="Times New Roman" w:hAnsi="Times New Roman" w:cs="Times New Roman"/>
          <w:sz w:val="28"/>
          <w:szCs w:val="28"/>
        </w:rPr>
        <w:t xml:space="preserve">става ФГБОУ ВО «БГУ», </w:t>
      </w:r>
      <w:r w:rsidR="00EA594A">
        <w:rPr>
          <w:rFonts w:ascii="Times New Roman" w:hAnsi="Times New Roman" w:cs="Times New Roman"/>
          <w:sz w:val="28"/>
          <w:szCs w:val="28"/>
        </w:rPr>
        <w:t>у</w:t>
      </w:r>
      <w:r w:rsidR="00267782" w:rsidRPr="00D96DD3">
        <w:rPr>
          <w:rFonts w:ascii="Times New Roman" w:hAnsi="Times New Roman" w:cs="Times New Roman"/>
          <w:sz w:val="28"/>
          <w:szCs w:val="28"/>
        </w:rPr>
        <w:t>ченый совет</w:t>
      </w:r>
      <w:r w:rsidR="00267782">
        <w:rPr>
          <w:rFonts w:ascii="Times New Roman" w:hAnsi="Times New Roman" w:cs="Times New Roman"/>
          <w:sz w:val="28"/>
          <w:szCs w:val="28"/>
        </w:rPr>
        <w:t xml:space="preserve"> </w:t>
      </w:r>
      <w:r w:rsidR="00267782" w:rsidRPr="00D96DD3">
        <w:rPr>
          <w:rFonts w:ascii="Times New Roman" w:hAnsi="Times New Roman" w:cs="Times New Roman"/>
          <w:sz w:val="28"/>
          <w:szCs w:val="28"/>
        </w:rPr>
        <w:t>ФГБОУ</w:t>
      </w:r>
      <w:r w:rsidR="00267782">
        <w:rPr>
          <w:rFonts w:ascii="Times New Roman" w:hAnsi="Times New Roman" w:cs="Times New Roman"/>
          <w:sz w:val="28"/>
          <w:szCs w:val="28"/>
        </w:rPr>
        <w:t xml:space="preserve"> </w:t>
      </w:r>
      <w:r w:rsidR="00267782" w:rsidRPr="00D96DD3">
        <w:rPr>
          <w:rFonts w:ascii="Times New Roman" w:hAnsi="Times New Roman" w:cs="Times New Roman"/>
          <w:sz w:val="28"/>
          <w:szCs w:val="28"/>
        </w:rPr>
        <w:t>ВО «БГУ»</w:t>
      </w:r>
    </w:p>
    <w:p w14:paraId="6B273683" w14:textId="2F778742" w:rsidR="00267782" w:rsidRDefault="00267782" w:rsidP="003C7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599D0725" w14:textId="57C23EE3" w:rsidR="00267782" w:rsidRDefault="003C728B" w:rsidP="003C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267782" w:rsidRPr="003C728B">
        <w:rPr>
          <w:rFonts w:ascii="Times New Roman" w:hAnsi="Times New Roman" w:cs="Times New Roman"/>
          <w:sz w:val="28"/>
          <w:szCs w:val="28"/>
        </w:rPr>
        <w:t>Утвердить</w:t>
      </w:r>
      <w:r w:rsidR="00490A38" w:rsidRPr="003C728B">
        <w:rPr>
          <w:rFonts w:ascii="Times New Roman" w:hAnsi="Times New Roman" w:cs="Times New Roman"/>
          <w:sz w:val="28"/>
          <w:szCs w:val="28"/>
        </w:rPr>
        <w:t xml:space="preserve"> </w:t>
      </w:r>
      <w:r w:rsidRPr="003C728B">
        <w:rPr>
          <w:rFonts w:ascii="Times New Roman" w:hAnsi="Times New Roman" w:cs="Times New Roman"/>
          <w:sz w:val="28"/>
          <w:szCs w:val="28"/>
        </w:rPr>
        <w:t xml:space="preserve">систему </w:t>
      </w:r>
      <w:r w:rsidR="00267782" w:rsidRPr="003C728B">
        <w:rPr>
          <w:rFonts w:ascii="Times New Roman" w:hAnsi="Times New Roman" w:cs="Times New Roman"/>
          <w:sz w:val="28"/>
          <w:szCs w:val="28"/>
        </w:rPr>
        <w:t xml:space="preserve">стимулирования научно-исследовательской деятельности </w:t>
      </w:r>
      <w:r w:rsidRPr="003C728B">
        <w:rPr>
          <w:rFonts w:ascii="Times New Roman" w:hAnsi="Times New Roman" w:cs="Times New Roman"/>
          <w:sz w:val="28"/>
          <w:szCs w:val="28"/>
        </w:rPr>
        <w:t>в ФГБОУ ВО «БГУ»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28B">
        <w:rPr>
          <w:rFonts w:ascii="Times New Roman" w:hAnsi="Times New Roman" w:cs="Times New Roman"/>
          <w:sz w:val="28"/>
          <w:szCs w:val="28"/>
        </w:rPr>
        <w:t>за результаты, полученные в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28B">
        <w:rPr>
          <w:rFonts w:ascii="Times New Roman" w:hAnsi="Times New Roman" w:cs="Times New Roman"/>
          <w:sz w:val="28"/>
          <w:szCs w:val="28"/>
        </w:rPr>
        <w:t xml:space="preserve">с 01 сентября 2020 года по 31 августа 2021 года </w:t>
      </w:r>
      <w:r w:rsidR="00267782" w:rsidRPr="003C728B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51F378AF" w14:textId="22FD67FC" w:rsidR="003C728B" w:rsidRPr="003C728B" w:rsidRDefault="003C728B" w:rsidP="003C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применением утвержденной </w:t>
      </w:r>
      <w:r w:rsidRPr="003C728B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C728B">
        <w:rPr>
          <w:rFonts w:ascii="Times New Roman" w:hAnsi="Times New Roman" w:cs="Times New Roman"/>
          <w:sz w:val="28"/>
          <w:szCs w:val="28"/>
        </w:rPr>
        <w:t xml:space="preserve"> 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28B">
        <w:rPr>
          <w:rFonts w:ascii="Times New Roman" w:hAnsi="Times New Roman" w:cs="Times New Roman"/>
          <w:sz w:val="28"/>
          <w:szCs w:val="28"/>
        </w:rPr>
        <w:t>научно-исследовательской деятельности в ФГБОУ ВО «БГУ»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проректора по научной работе Ю.В. Пятковскую.</w:t>
      </w:r>
    </w:p>
    <w:p w14:paraId="684A4F13" w14:textId="50414D21" w:rsidR="00267782" w:rsidRDefault="00267782" w:rsidP="00267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8C905" w14:textId="77777777" w:rsidR="003C728B" w:rsidRDefault="003C728B" w:rsidP="00267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7B1DDC" w14:textId="6A4A8ED2" w:rsidR="00267782" w:rsidRPr="00D96DD3" w:rsidRDefault="00267782" w:rsidP="003C7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4193D">
        <w:rPr>
          <w:rFonts w:ascii="Times New Roman" w:hAnsi="Times New Roman" w:cs="Times New Roman"/>
          <w:sz w:val="28"/>
          <w:szCs w:val="28"/>
        </w:rPr>
        <w:t xml:space="preserve">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14:paraId="19865994" w14:textId="77777777" w:rsidR="00267782" w:rsidRDefault="00267782" w:rsidP="00AD0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34BC71" w14:textId="63C5CF75" w:rsidR="00160253" w:rsidRDefault="00267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BCA61FA" w14:textId="77777777" w:rsidR="00490A38" w:rsidRPr="00F23094" w:rsidRDefault="00490A38" w:rsidP="00490A3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309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</w:t>
      </w:r>
    </w:p>
    <w:p w14:paraId="7E1D9B5E" w14:textId="3284E884" w:rsidR="00490A38" w:rsidRPr="00F23094" w:rsidRDefault="00490A38" w:rsidP="00490A3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23094">
        <w:rPr>
          <w:rFonts w:ascii="Times New Roman" w:eastAsia="Calibri" w:hAnsi="Times New Roman" w:cs="Times New Roman"/>
          <w:spacing w:val="4"/>
          <w:sz w:val="28"/>
          <w:szCs w:val="28"/>
        </w:rPr>
        <w:t>к решению № ___ ученого совета БГУ от 25.09.2020</w:t>
      </w:r>
    </w:p>
    <w:p w14:paraId="1DBE329A" w14:textId="77777777" w:rsidR="00490A38" w:rsidRPr="00F23094" w:rsidRDefault="00490A38" w:rsidP="0016025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61712C3A" w14:textId="77777777" w:rsidR="005B0C96" w:rsidRDefault="005B0C96" w:rsidP="005B0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B0C96">
        <w:rPr>
          <w:rFonts w:ascii="Times New Roman" w:hAnsi="Times New Roman" w:cs="Times New Roman"/>
          <w:b/>
          <w:sz w:val="28"/>
          <w:szCs w:val="28"/>
        </w:rPr>
        <w:t>истем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B0C96">
        <w:rPr>
          <w:rFonts w:ascii="Times New Roman" w:hAnsi="Times New Roman" w:cs="Times New Roman"/>
          <w:b/>
          <w:sz w:val="28"/>
          <w:szCs w:val="28"/>
        </w:rPr>
        <w:t xml:space="preserve"> стимулирования научно-исследовательской деятельности</w:t>
      </w:r>
    </w:p>
    <w:p w14:paraId="320728FB" w14:textId="77777777" w:rsidR="005B0C96" w:rsidRDefault="005B0C96" w:rsidP="005B0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C96">
        <w:rPr>
          <w:rFonts w:ascii="Times New Roman" w:hAnsi="Times New Roman" w:cs="Times New Roman"/>
          <w:b/>
          <w:sz w:val="28"/>
          <w:szCs w:val="28"/>
        </w:rPr>
        <w:t>в ФГБОУ ВО «БГУ» за результаты, полученные в период</w:t>
      </w:r>
    </w:p>
    <w:p w14:paraId="14F37979" w14:textId="27603CBF" w:rsidR="004C66A7" w:rsidRPr="005B0C96" w:rsidRDefault="005B0C96" w:rsidP="004C6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C96">
        <w:rPr>
          <w:rFonts w:ascii="Times New Roman" w:hAnsi="Times New Roman" w:cs="Times New Roman"/>
          <w:b/>
          <w:sz w:val="28"/>
          <w:szCs w:val="28"/>
        </w:rPr>
        <w:t>с 01 сентября 2020 года по 31 августа 2021 года</w:t>
      </w:r>
    </w:p>
    <w:tbl>
      <w:tblPr>
        <w:tblStyle w:val="a4"/>
        <w:tblW w:w="4981" w:type="pct"/>
        <w:tblLayout w:type="fixed"/>
        <w:tblLook w:val="04A0" w:firstRow="1" w:lastRow="0" w:firstColumn="1" w:lastColumn="0" w:noHBand="0" w:noVBand="1"/>
      </w:tblPr>
      <w:tblGrid>
        <w:gridCol w:w="4115"/>
        <w:gridCol w:w="1247"/>
        <w:gridCol w:w="1232"/>
        <w:gridCol w:w="720"/>
        <w:gridCol w:w="456"/>
        <w:gridCol w:w="173"/>
        <w:gridCol w:w="285"/>
        <w:gridCol w:w="458"/>
        <w:gridCol w:w="616"/>
        <w:gridCol w:w="6"/>
      </w:tblGrid>
      <w:tr w:rsidR="004C66A7" w:rsidRPr="00F23094" w14:paraId="1F7AC2AD" w14:textId="77777777" w:rsidTr="00C73FC9">
        <w:trPr>
          <w:gridAfter w:val="1"/>
          <w:wAfter w:w="4" w:type="pct"/>
          <w:trHeight w:val="344"/>
        </w:trPr>
        <w:tc>
          <w:tcPr>
            <w:tcW w:w="2209" w:type="pct"/>
            <w:vAlign w:val="center"/>
          </w:tcPr>
          <w:p w14:paraId="5B87CF60" w14:textId="77777777" w:rsidR="004C66A7" w:rsidRPr="00F23094" w:rsidRDefault="004C66A7" w:rsidP="005F0AE6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670" w:type="pct"/>
            <w:vAlign w:val="center"/>
          </w:tcPr>
          <w:p w14:paraId="042B8D77" w14:textId="45FA03FF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Представле</w:t>
            </w:r>
            <w:r w:rsidR="002321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662" w:type="pct"/>
            <w:vAlign w:val="center"/>
          </w:tcPr>
          <w:p w14:paraId="15DEBDD0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Подтвержде-ние</w:t>
            </w:r>
            <w:proofErr w:type="spellEnd"/>
          </w:p>
        </w:tc>
        <w:tc>
          <w:tcPr>
            <w:tcW w:w="1455" w:type="pct"/>
            <w:gridSpan w:val="6"/>
          </w:tcPr>
          <w:p w14:paraId="3A928EF4" w14:textId="77777777" w:rsidR="00705739" w:rsidRDefault="004C66A7" w:rsidP="00705739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Премия (тыс. руб.)</w:t>
            </w:r>
            <w:r w:rsidR="00705739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1D249527" w14:textId="36356C90" w:rsidR="004C66A7" w:rsidRPr="00F23094" w:rsidRDefault="00705739" w:rsidP="00705739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стимул</w:t>
            </w:r>
          </w:p>
        </w:tc>
      </w:tr>
      <w:tr w:rsidR="004C66A7" w:rsidRPr="00F23094" w14:paraId="4B948747" w14:textId="77777777" w:rsidTr="00C73FC9">
        <w:trPr>
          <w:trHeight w:val="263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38B2197" w14:textId="77777777" w:rsidR="004C66A7" w:rsidRPr="00F23094" w:rsidRDefault="004C66A7" w:rsidP="005F0AE6">
            <w:pPr>
              <w:ind w:right="-4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ПУБЛИКАЦИОННАЯ АКТИВНОСТЬ</w:t>
            </w:r>
          </w:p>
        </w:tc>
      </w:tr>
      <w:tr w:rsidR="004C66A7" w:rsidRPr="00F23094" w14:paraId="3DC7D969" w14:textId="77777777" w:rsidTr="00C73FC9">
        <w:trPr>
          <w:gridAfter w:val="1"/>
          <w:wAfter w:w="4" w:type="pct"/>
          <w:trHeight w:val="289"/>
        </w:trPr>
        <w:tc>
          <w:tcPr>
            <w:tcW w:w="2209" w:type="pct"/>
            <w:vAlign w:val="center"/>
          </w:tcPr>
          <w:p w14:paraId="1C169E70" w14:textId="77777777" w:rsidR="004C66A7" w:rsidRPr="00F23094" w:rsidRDefault="004C66A7" w:rsidP="005F0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1. Статья в материалах конференции, индексируемых в РИНЦ (для руководителей программ магистратуры и научных руководителей аспирантов)</w:t>
            </w:r>
            <w:r w:rsidRPr="00F23094">
              <w:rPr>
                <w:rStyle w:val="ae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670" w:type="pct"/>
            <w:vAlign w:val="center"/>
          </w:tcPr>
          <w:p w14:paraId="2AC8FAE4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Автор, данные в АСУ «Наука»</w:t>
            </w:r>
          </w:p>
        </w:tc>
        <w:tc>
          <w:tcPr>
            <w:tcW w:w="662" w:type="pct"/>
            <w:vAlign w:val="center"/>
          </w:tcPr>
          <w:p w14:paraId="7B4DCC40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Научное управление</w:t>
            </w:r>
          </w:p>
        </w:tc>
        <w:tc>
          <w:tcPr>
            <w:tcW w:w="1455" w:type="pct"/>
            <w:gridSpan w:val="6"/>
            <w:vAlign w:val="center"/>
          </w:tcPr>
          <w:p w14:paraId="72A1A1C4" w14:textId="77777777" w:rsidR="004C66A7" w:rsidRPr="00F23094" w:rsidRDefault="004C66A7" w:rsidP="005F0AE6">
            <w:pPr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C66A7" w:rsidRPr="00F23094" w14:paraId="34FDF50A" w14:textId="77777777" w:rsidTr="00C73FC9">
        <w:trPr>
          <w:gridAfter w:val="1"/>
          <w:wAfter w:w="4" w:type="pct"/>
          <w:trHeight w:val="557"/>
        </w:trPr>
        <w:tc>
          <w:tcPr>
            <w:tcW w:w="2209" w:type="pct"/>
            <w:vAlign w:val="center"/>
          </w:tcPr>
          <w:p w14:paraId="36EC58B4" w14:textId="77777777" w:rsidR="004C66A7" w:rsidRPr="00F23094" w:rsidRDefault="004C66A7" w:rsidP="005F0AE6">
            <w:pPr>
              <w:ind w:right="-4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Работа в качестве члена редакционного совета научного журнала БГУ (при участии в рецензировании статей)</w:t>
            </w:r>
          </w:p>
        </w:tc>
        <w:tc>
          <w:tcPr>
            <w:tcW w:w="670" w:type="pct"/>
            <w:vAlign w:val="center"/>
          </w:tcPr>
          <w:p w14:paraId="2413B6C7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Ответственный секретарь</w:t>
            </w:r>
          </w:p>
          <w:p w14:paraId="2357AB6A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журнала</w:t>
            </w:r>
          </w:p>
        </w:tc>
        <w:tc>
          <w:tcPr>
            <w:tcW w:w="662" w:type="pct"/>
            <w:vAlign w:val="center"/>
          </w:tcPr>
          <w:p w14:paraId="7557C10B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Научное</w:t>
            </w:r>
          </w:p>
          <w:p w14:paraId="4295C466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455" w:type="pct"/>
            <w:gridSpan w:val="6"/>
          </w:tcPr>
          <w:p w14:paraId="069C4B35" w14:textId="77777777" w:rsidR="004C66A7" w:rsidRPr="00F23094" w:rsidRDefault="004C66A7" w:rsidP="005F0A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Бесплатная публикация одной статьи в год</w:t>
            </w:r>
          </w:p>
        </w:tc>
      </w:tr>
      <w:tr w:rsidR="004C66A7" w:rsidRPr="00F23094" w14:paraId="1AFBEA43" w14:textId="77777777" w:rsidTr="00C73FC9">
        <w:trPr>
          <w:gridAfter w:val="1"/>
          <w:wAfter w:w="4" w:type="pct"/>
          <w:trHeight w:val="557"/>
        </w:trPr>
        <w:tc>
          <w:tcPr>
            <w:tcW w:w="2209" w:type="pct"/>
            <w:vAlign w:val="center"/>
          </w:tcPr>
          <w:p w14:paraId="0DAE50BC" w14:textId="77777777" w:rsidR="004C66A7" w:rsidRPr="00F23094" w:rsidRDefault="004C66A7" w:rsidP="005F0AE6">
            <w:pPr>
              <w:ind w:right="-4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Публикация в журналах, издаваемых БГУ </w:t>
            </w:r>
          </w:p>
        </w:tc>
        <w:tc>
          <w:tcPr>
            <w:tcW w:w="670" w:type="pct"/>
            <w:vAlign w:val="center"/>
          </w:tcPr>
          <w:p w14:paraId="735BF670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Ответственный секретарь</w:t>
            </w:r>
          </w:p>
          <w:p w14:paraId="2A0A2518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журнала</w:t>
            </w:r>
          </w:p>
        </w:tc>
        <w:tc>
          <w:tcPr>
            <w:tcW w:w="662" w:type="pct"/>
            <w:vAlign w:val="center"/>
          </w:tcPr>
          <w:p w14:paraId="623DCDAD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Научное</w:t>
            </w:r>
          </w:p>
          <w:p w14:paraId="78085C62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455" w:type="pct"/>
            <w:gridSpan w:val="6"/>
          </w:tcPr>
          <w:p w14:paraId="73CD0313" w14:textId="77777777" w:rsidR="004C66A7" w:rsidRPr="00F23094" w:rsidRDefault="004C66A7" w:rsidP="005F0A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 с учетом положительного рецензирования и решения главного редактора журнала</w:t>
            </w:r>
          </w:p>
        </w:tc>
      </w:tr>
      <w:tr w:rsidR="004C66A7" w:rsidRPr="00F23094" w14:paraId="179B9D7A" w14:textId="77777777" w:rsidTr="00C73FC9">
        <w:trPr>
          <w:trHeight w:val="263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D56D7A4" w14:textId="77777777" w:rsidR="004C66A7" w:rsidRPr="00F23094" w:rsidRDefault="004C66A7" w:rsidP="005F0AE6">
            <w:pPr>
              <w:ind w:right="-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Статья в журналах из перечня ВАК</w:t>
            </w:r>
          </w:p>
        </w:tc>
      </w:tr>
      <w:tr w:rsidR="004C66A7" w:rsidRPr="00F23094" w14:paraId="05803294" w14:textId="77777777" w:rsidTr="00C73FC9">
        <w:trPr>
          <w:gridAfter w:val="1"/>
          <w:wAfter w:w="4" w:type="pct"/>
          <w:trHeight w:val="69"/>
        </w:trPr>
        <w:tc>
          <w:tcPr>
            <w:tcW w:w="2209" w:type="pct"/>
            <w:vMerge w:val="restart"/>
            <w:vAlign w:val="center"/>
          </w:tcPr>
          <w:p w14:paraId="47F4FE34" w14:textId="77777777" w:rsidR="004C66A7" w:rsidRPr="00F23094" w:rsidRDefault="004C66A7" w:rsidP="005F0AE6">
            <w:pPr>
              <w:ind w:right="-41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Статья в научном журнале, </w:t>
            </w:r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издаваемом сторонними организациями</w:t>
            </w:r>
            <w:r w:rsidRPr="00F23094">
              <w:rPr>
                <w:rStyle w:val="ae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670" w:type="pct"/>
            <w:vMerge w:val="restart"/>
            <w:vAlign w:val="center"/>
          </w:tcPr>
          <w:p w14:paraId="1CC8E32A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Автор,</w:t>
            </w:r>
          </w:p>
          <w:p w14:paraId="61BF86AA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данные в АСУ «Наука»</w:t>
            </w:r>
          </w:p>
        </w:tc>
        <w:tc>
          <w:tcPr>
            <w:tcW w:w="662" w:type="pct"/>
            <w:vMerge w:val="restart"/>
            <w:vAlign w:val="center"/>
          </w:tcPr>
          <w:p w14:paraId="0B9E21BF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Научное управление</w:t>
            </w:r>
          </w:p>
          <w:p w14:paraId="4C8144C6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(по данным </w:t>
            </w:r>
            <w:proofErr w:type="spellStart"/>
            <w:r w:rsidRPr="00F2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elibrary</w:t>
            </w:r>
            <w:proofErr w:type="spellEnd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2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5" w:type="pct"/>
            <w:gridSpan w:val="6"/>
          </w:tcPr>
          <w:p w14:paraId="1638361A" w14:textId="67FDFA24" w:rsidR="004C66A7" w:rsidRPr="00F23094" w:rsidRDefault="00E44C21" w:rsidP="005F0AE6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C66A7" w:rsidRPr="00F23094">
              <w:rPr>
                <w:rFonts w:ascii="Times New Roman" w:hAnsi="Times New Roman" w:cs="Times New Roman"/>
                <w:sz w:val="20"/>
                <w:szCs w:val="20"/>
              </w:rPr>
              <w:t>мпакт</w:t>
            </w:r>
            <w:proofErr w:type="spellEnd"/>
            <w:r w:rsidR="004C66A7" w:rsidRPr="00F23094">
              <w:rPr>
                <w:rFonts w:ascii="Times New Roman" w:hAnsi="Times New Roman" w:cs="Times New Roman"/>
                <w:sz w:val="20"/>
                <w:szCs w:val="20"/>
              </w:rPr>
              <w:t>-фактор РИНЦ журнала</w:t>
            </w:r>
          </w:p>
        </w:tc>
      </w:tr>
      <w:tr w:rsidR="004C66A7" w:rsidRPr="00F23094" w14:paraId="17E09C56" w14:textId="77777777" w:rsidTr="00C73FC9">
        <w:trPr>
          <w:gridAfter w:val="1"/>
          <w:wAfter w:w="4" w:type="pct"/>
          <w:trHeight w:val="50"/>
        </w:trPr>
        <w:tc>
          <w:tcPr>
            <w:tcW w:w="2209" w:type="pct"/>
            <w:vMerge/>
            <w:vAlign w:val="center"/>
          </w:tcPr>
          <w:p w14:paraId="222114E9" w14:textId="77777777" w:rsidR="004C66A7" w:rsidRPr="00F23094" w:rsidRDefault="004C66A7" w:rsidP="005F0AE6">
            <w:pPr>
              <w:ind w:right="-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</w:tcPr>
          <w:p w14:paraId="6A2BEA83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/>
            <w:vAlign w:val="center"/>
          </w:tcPr>
          <w:p w14:paraId="31D08273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gridSpan w:val="3"/>
          </w:tcPr>
          <w:p w14:paraId="27294DF8" w14:textId="6B2BA2D1" w:rsidR="004C66A7" w:rsidRPr="00F23094" w:rsidRDefault="00E44C21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C66A7" w:rsidRPr="00F23094">
              <w:rPr>
                <w:rFonts w:ascii="Times New Roman" w:hAnsi="Times New Roman" w:cs="Times New Roman"/>
                <w:sz w:val="20"/>
                <w:szCs w:val="20"/>
              </w:rPr>
              <w:t>енее 0,6</w:t>
            </w:r>
          </w:p>
        </w:tc>
        <w:tc>
          <w:tcPr>
            <w:tcW w:w="730" w:type="pct"/>
            <w:gridSpan w:val="3"/>
          </w:tcPr>
          <w:p w14:paraId="76A0F4EA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0,6 и более</w:t>
            </w:r>
          </w:p>
        </w:tc>
      </w:tr>
      <w:tr w:rsidR="004C66A7" w:rsidRPr="00F23094" w14:paraId="6A8BAA25" w14:textId="77777777" w:rsidTr="00C73FC9">
        <w:trPr>
          <w:gridAfter w:val="1"/>
          <w:wAfter w:w="4" w:type="pct"/>
          <w:trHeight w:val="192"/>
        </w:trPr>
        <w:tc>
          <w:tcPr>
            <w:tcW w:w="2209" w:type="pct"/>
            <w:vMerge/>
            <w:vAlign w:val="center"/>
          </w:tcPr>
          <w:p w14:paraId="1EDA554D" w14:textId="77777777" w:rsidR="004C66A7" w:rsidRPr="00F23094" w:rsidRDefault="004C66A7" w:rsidP="005F0AE6">
            <w:pPr>
              <w:ind w:right="-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</w:tcPr>
          <w:p w14:paraId="39073E72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/>
            <w:vAlign w:val="center"/>
          </w:tcPr>
          <w:p w14:paraId="65F35C3A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gridSpan w:val="3"/>
            <w:vAlign w:val="center"/>
          </w:tcPr>
          <w:p w14:paraId="4425FB7B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0" w:type="pct"/>
            <w:gridSpan w:val="3"/>
            <w:vAlign w:val="center"/>
          </w:tcPr>
          <w:p w14:paraId="002D726F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C66A7" w:rsidRPr="00F23094" w14:paraId="479E01D1" w14:textId="77777777" w:rsidTr="00C73FC9">
        <w:trPr>
          <w:trHeight w:val="194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0B0B3286" w14:textId="77777777" w:rsidR="004C66A7" w:rsidRPr="00F23094" w:rsidRDefault="004C66A7" w:rsidP="005F0AE6">
            <w:pPr>
              <w:ind w:right="-4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Статья в изданиях, индексируемых в базах </w:t>
            </w:r>
            <w:proofErr w:type="spellStart"/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Web</w:t>
            </w:r>
            <w:proofErr w:type="spellEnd"/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of</w:t>
            </w:r>
            <w:proofErr w:type="spellEnd"/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Science</w:t>
            </w:r>
            <w:proofErr w:type="spellEnd"/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и/или </w:t>
            </w:r>
            <w:proofErr w:type="spellStart"/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Scopus</w:t>
            </w:r>
            <w:proofErr w:type="spellEnd"/>
          </w:p>
        </w:tc>
      </w:tr>
      <w:tr w:rsidR="004C66A7" w:rsidRPr="00F23094" w14:paraId="3B6B8F9E" w14:textId="77777777" w:rsidTr="00C73FC9">
        <w:trPr>
          <w:gridAfter w:val="1"/>
          <w:wAfter w:w="4" w:type="pct"/>
          <w:trHeight w:val="222"/>
        </w:trPr>
        <w:tc>
          <w:tcPr>
            <w:tcW w:w="2209" w:type="pct"/>
            <w:vMerge w:val="restart"/>
            <w:vAlign w:val="center"/>
          </w:tcPr>
          <w:p w14:paraId="13B87F2D" w14:textId="77777777" w:rsidR="004C66A7" w:rsidRPr="00F23094" w:rsidRDefault="004C66A7" w:rsidP="005F0AE6">
            <w:pPr>
              <w:ind w:right="-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vMerge w:val="restart"/>
            <w:vAlign w:val="center"/>
          </w:tcPr>
          <w:p w14:paraId="27F3A96E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Автор,</w:t>
            </w:r>
          </w:p>
          <w:p w14:paraId="49B7B0C2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данные в АСУ «Наука»</w:t>
            </w:r>
          </w:p>
        </w:tc>
        <w:tc>
          <w:tcPr>
            <w:tcW w:w="662" w:type="pct"/>
            <w:vMerge w:val="restart"/>
            <w:vAlign w:val="center"/>
          </w:tcPr>
          <w:p w14:paraId="2704ED7A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Научное управление</w:t>
            </w:r>
          </w:p>
          <w:p w14:paraId="0317237C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(по данным webofknowledge.com и scopus.com)</w:t>
            </w:r>
          </w:p>
        </w:tc>
        <w:tc>
          <w:tcPr>
            <w:tcW w:w="1455" w:type="pct"/>
            <w:gridSpan w:val="6"/>
          </w:tcPr>
          <w:p w14:paraId="29B90E6F" w14:textId="2FDE2013" w:rsidR="004C66A7" w:rsidRPr="00F23094" w:rsidRDefault="00E44C21" w:rsidP="005F0AE6">
            <w:pPr>
              <w:ind w:left="-109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C66A7"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вартиль (по данным </w:t>
            </w:r>
            <w:proofErr w:type="spellStart"/>
            <w:r w:rsidR="004C66A7" w:rsidRPr="00F23094">
              <w:rPr>
                <w:rFonts w:ascii="Times New Roman" w:hAnsi="Times New Roman" w:cs="Times New Roman"/>
                <w:sz w:val="20"/>
                <w:szCs w:val="20"/>
              </w:rPr>
              <w:t>SCIMago</w:t>
            </w:r>
            <w:proofErr w:type="spellEnd"/>
            <w:r w:rsidR="004C66A7"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C66A7" w:rsidRPr="00F23094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  <w:proofErr w:type="spellEnd"/>
            <w:r w:rsidR="004C66A7"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C66A7" w:rsidRPr="00F23094">
              <w:rPr>
                <w:rFonts w:ascii="Times New Roman" w:hAnsi="Times New Roman" w:cs="Times New Roman"/>
                <w:sz w:val="20"/>
                <w:szCs w:val="20"/>
              </w:rPr>
              <w:t>Rank</w:t>
            </w:r>
            <w:proofErr w:type="spellEnd"/>
            <w:r w:rsidR="004C66A7" w:rsidRPr="00F230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C66A7" w:rsidRPr="00F23094" w14:paraId="45F20EF4" w14:textId="77777777" w:rsidTr="00C73FC9">
        <w:trPr>
          <w:gridAfter w:val="1"/>
          <w:wAfter w:w="4" w:type="pct"/>
          <w:trHeight w:val="267"/>
        </w:trPr>
        <w:tc>
          <w:tcPr>
            <w:tcW w:w="2209" w:type="pct"/>
            <w:vMerge/>
            <w:vAlign w:val="center"/>
          </w:tcPr>
          <w:p w14:paraId="28718255" w14:textId="77777777" w:rsidR="004C66A7" w:rsidRPr="00F23094" w:rsidRDefault="004C66A7" w:rsidP="005F0AE6">
            <w:pPr>
              <w:ind w:right="-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</w:tcPr>
          <w:p w14:paraId="25A1B9DE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/>
            <w:vAlign w:val="center"/>
          </w:tcPr>
          <w:p w14:paraId="48643BF6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14:paraId="485D1CB1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proofErr w:type="spellStart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квар</w:t>
            </w:r>
            <w:proofErr w:type="spellEnd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-тиля</w:t>
            </w:r>
          </w:p>
        </w:tc>
        <w:tc>
          <w:tcPr>
            <w:tcW w:w="245" w:type="pct"/>
            <w:vAlign w:val="center"/>
          </w:tcPr>
          <w:p w14:paraId="3722815A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Q4</w:t>
            </w:r>
          </w:p>
        </w:tc>
        <w:tc>
          <w:tcPr>
            <w:tcW w:w="246" w:type="pct"/>
            <w:gridSpan w:val="2"/>
            <w:vAlign w:val="center"/>
          </w:tcPr>
          <w:p w14:paraId="41C92560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246" w:type="pct"/>
            <w:vAlign w:val="center"/>
          </w:tcPr>
          <w:p w14:paraId="5CAB98E2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  <w:tc>
          <w:tcPr>
            <w:tcW w:w="331" w:type="pct"/>
            <w:vAlign w:val="center"/>
          </w:tcPr>
          <w:p w14:paraId="3E14FB1B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</w:tr>
      <w:tr w:rsidR="004C66A7" w:rsidRPr="00F23094" w14:paraId="3D0B05C1" w14:textId="77777777" w:rsidTr="00C73FC9">
        <w:trPr>
          <w:gridAfter w:val="1"/>
          <w:wAfter w:w="4" w:type="pct"/>
          <w:trHeight w:val="216"/>
        </w:trPr>
        <w:tc>
          <w:tcPr>
            <w:tcW w:w="2209" w:type="pct"/>
            <w:vAlign w:val="center"/>
          </w:tcPr>
          <w:p w14:paraId="72347FCD" w14:textId="1C7A2601" w:rsidR="004C66A7" w:rsidRPr="00F23094" w:rsidRDefault="004C66A7" w:rsidP="00B71B74">
            <w:pPr>
              <w:ind w:right="-41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Статья в </w:t>
            </w: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российском / иностранном журнале</w:t>
            </w:r>
            <w:r w:rsidR="00195FD5"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195FD5" w:rsidRPr="00195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издаваемом сторонними организациями</w:t>
            </w:r>
            <w:r w:rsidR="00195FD5" w:rsidRPr="00F23094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71B74" w:rsidRPr="00F23094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670" w:type="pct"/>
            <w:vMerge/>
            <w:vAlign w:val="center"/>
          </w:tcPr>
          <w:p w14:paraId="6317E184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/>
            <w:vAlign w:val="center"/>
          </w:tcPr>
          <w:p w14:paraId="26338382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14:paraId="2148E40D" w14:textId="77777777" w:rsidR="004C66A7" w:rsidRPr="00F23094" w:rsidRDefault="004C66A7" w:rsidP="005F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5" w:type="pct"/>
            <w:vAlign w:val="center"/>
          </w:tcPr>
          <w:p w14:paraId="046187B0" w14:textId="77777777" w:rsidR="004C66A7" w:rsidRPr="00F23094" w:rsidRDefault="004C66A7" w:rsidP="005F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6" w:type="pct"/>
            <w:gridSpan w:val="2"/>
            <w:vAlign w:val="center"/>
          </w:tcPr>
          <w:p w14:paraId="2C9F30EC" w14:textId="77777777" w:rsidR="004C66A7" w:rsidRPr="00F23094" w:rsidRDefault="004C66A7" w:rsidP="005F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46" w:type="pct"/>
            <w:vAlign w:val="center"/>
          </w:tcPr>
          <w:p w14:paraId="72249A3C" w14:textId="77777777" w:rsidR="004C66A7" w:rsidRPr="00F23094" w:rsidRDefault="004C66A7" w:rsidP="005F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31" w:type="pct"/>
            <w:vAlign w:val="center"/>
          </w:tcPr>
          <w:p w14:paraId="013DDB19" w14:textId="77777777" w:rsidR="004C66A7" w:rsidRPr="00F23094" w:rsidRDefault="004C66A7" w:rsidP="005F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4C66A7" w:rsidRPr="00F23094" w14:paraId="7F6DAFD3" w14:textId="77777777" w:rsidTr="00C73FC9">
        <w:trPr>
          <w:gridAfter w:val="1"/>
          <w:wAfter w:w="4" w:type="pct"/>
          <w:trHeight w:val="205"/>
        </w:trPr>
        <w:tc>
          <w:tcPr>
            <w:tcW w:w="2209" w:type="pct"/>
            <w:vAlign w:val="center"/>
          </w:tcPr>
          <w:p w14:paraId="6AE89561" w14:textId="0C8833EF" w:rsidR="004C66A7" w:rsidRPr="00F23094" w:rsidRDefault="004C66A7" w:rsidP="005F0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 Статья в </w:t>
            </w: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 изданиях на иностранном языке (материалы конференций и пр.)</w:t>
            </w:r>
            <w:r w:rsidR="00B71B74" w:rsidRPr="00F2309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670" w:type="pct"/>
            <w:vMerge/>
            <w:vAlign w:val="center"/>
          </w:tcPr>
          <w:p w14:paraId="77B78E7D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/>
            <w:vAlign w:val="center"/>
          </w:tcPr>
          <w:p w14:paraId="57E2531C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pct"/>
            <w:gridSpan w:val="6"/>
            <w:vAlign w:val="center"/>
          </w:tcPr>
          <w:p w14:paraId="209B4333" w14:textId="77777777" w:rsidR="004C66A7" w:rsidRPr="00F23094" w:rsidRDefault="004C66A7" w:rsidP="005F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71B74" w:rsidRPr="00F23094" w14:paraId="4E596906" w14:textId="77777777" w:rsidTr="00C73FC9">
        <w:trPr>
          <w:gridAfter w:val="1"/>
          <w:wAfter w:w="4" w:type="pct"/>
          <w:trHeight w:val="289"/>
        </w:trPr>
        <w:tc>
          <w:tcPr>
            <w:tcW w:w="2209" w:type="pct"/>
            <w:vAlign w:val="center"/>
          </w:tcPr>
          <w:p w14:paraId="1D3B48B4" w14:textId="6471CB25" w:rsidR="00B71B74" w:rsidRPr="00F23094" w:rsidRDefault="00B71B74" w:rsidP="00B71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7. Число цитирований в изданиях </w:t>
            </w:r>
            <w:proofErr w:type="spellStart"/>
            <w:r w:rsidRPr="00F2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WoS</w:t>
            </w:r>
            <w:proofErr w:type="spellEnd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2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 на научные журналы БГУ, индексируемые в </w:t>
            </w:r>
            <w:proofErr w:type="spellStart"/>
            <w:r w:rsidRPr="00F2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WoS</w:t>
            </w:r>
            <w:proofErr w:type="spellEnd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2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670" w:type="pct"/>
            <w:vMerge w:val="restart"/>
            <w:vAlign w:val="center"/>
          </w:tcPr>
          <w:p w14:paraId="0660DCAA" w14:textId="53B2D9DC" w:rsidR="00B71B74" w:rsidRPr="00F23094" w:rsidRDefault="00B71B74" w:rsidP="00B71B74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662" w:type="pct"/>
            <w:vMerge w:val="restart"/>
            <w:vAlign w:val="center"/>
          </w:tcPr>
          <w:p w14:paraId="3C4C01E0" w14:textId="77777777" w:rsidR="00B71B74" w:rsidRPr="00F23094" w:rsidRDefault="00B71B74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Научное управление</w:t>
            </w:r>
          </w:p>
          <w:p w14:paraId="4CFE0CDF" w14:textId="4AF0BC86" w:rsidR="00B71B74" w:rsidRPr="00F23094" w:rsidRDefault="00B71B74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(по данным webofknowledge.com и scopus.com)</w:t>
            </w:r>
          </w:p>
        </w:tc>
        <w:tc>
          <w:tcPr>
            <w:tcW w:w="1455" w:type="pct"/>
            <w:gridSpan w:val="6"/>
            <w:vAlign w:val="center"/>
          </w:tcPr>
          <w:p w14:paraId="494099CF" w14:textId="342A99F6" w:rsidR="00B71B74" w:rsidRPr="00F23094" w:rsidRDefault="00B71B74" w:rsidP="00B71B74">
            <w:pPr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71B74" w:rsidRPr="00F23094" w14:paraId="43C6E85B" w14:textId="77777777" w:rsidTr="00C73FC9">
        <w:trPr>
          <w:gridAfter w:val="1"/>
          <w:wAfter w:w="4" w:type="pct"/>
          <w:trHeight w:val="289"/>
        </w:trPr>
        <w:tc>
          <w:tcPr>
            <w:tcW w:w="2209" w:type="pct"/>
            <w:vAlign w:val="center"/>
          </w:tcPr>
          <w:p w14:paraId="2DFF299D" w14:textId="309964C9" w:rsidR="00B71B74" w:rsidRPr="00F23094" w:rsidRDefault="00B71B74" w:rsidP="005F0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8. Число цитирований автора, аффилированного к БГУ в международных базах данных </w:t>
            </w:r>
            <w:proofErr w:type="spellStart"/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Web</w:t>
            </w:r>
            <w:proofErr w:type="spellEnd"/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Science</w:t>
            </w:r>
            <w:proofErr w:type="spellEnd"/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и/или </w:t>
            </w:r>
            <w:proofErr w:type="spellStart"/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Scopus</w:t>
            </w:r>
            <w:proofErr w:type="spellEnd"/>
            <w:r w:rsidRPr="00F23094">
              <w:rPr>
                <w:rStyle w:val="ae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670" w:type="pct"/>
            <w:vMerge/>
            <w:vAlign w:val="center"/>
          </w:tcPr>
          <w:p w14:paraId="30EC3E88" w14:textId="5C4AA18F" w:rsidR="00B71B74" w:rsidRPr="00F23094" w:rsidRDefault="00B71B74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/>
            <w:vAlign w:val="center"/>
          </w:tcPr>
          <w:p w14:paraId="7A194076" w14:textId="7D36D9BC" w:rsidR="00B71B74" w:rsidRPr="00F23094" w:rsidRDefault="00B71B74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pct"/>
            <w:gridSpan w:val="6"/>
            <w:vAlign w:val="center"/>
          </w:tcPr>
          <w:p w14:paraId="35CAE52E" w14:textId="0B6BE8CD" w:rsidR="00B71B74" w:rsidRPr="00F23094" w:rsidRDefault="00B71B74" w:rsidP="005F0AE6">
            <w:pPr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4C66A7" w:rsidRPr="00F23094" w14:paraId="0CAD0615" w14:textId="77777777" w:rsidTr="00C73FC9">
        <w:trPr>
          <w:trHeight w:val="177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0CCD24F" w14:textId="77777777" w:rsidR="004C66A7" w:rsidRPr="00F23094" w:rsidRDefault="004C66A7" w:rsidP="005F0AE6">
            <w:pPr>
              <w:ind w:right="-4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ИНЫЕ ВИДЫ НАУЧНО-ИССЛЕДОВАТЕЛЬСКОЙ ДЕЯТЕЛЬНОСТИ</w:t>
            </w:r>
          </w:p>
        </w:tc>
      </w:tr>
      <w:tr w:rsidR="004C66A7" w:rsidRPr="00F23094" w14:paraId="02D33E1A" w14:textId="77777777" w:rsidTr="00C73FC9">
        <w:trPr>
          <w:gridAfter w:val="1"/>
          <w:wAfter w:w="4" w:type="pct"/>
          <w:trHeight w:val="113"/>
        </w:trPr>
        <w:tc>
          <w:tcPr>
            <w:tcW w:w="2209" w:type="pct"/>
            <w:vAlign w:val="center"/>
          </w:tcPr>
          <w:p w14:paraId="64CEFDE3" w14:textId="77777777" w:rsidR="004C66A7" w:rsidRPr="00F23094" w:rsidRDefault="004C66A7" w:rsidP="005F0AE6">
            <w:pPr>
              <w:ind w:right="-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Регистрация патента или свидетельства на объекты интеллектуальной собственности</w:t>
            </w:r>
            <w:r w:rsidRPr="00F23094">
              <w:rPr>
                <w:rStyle w:val="ae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ootnoteReference w:id="5"/>
            </w:r>
          </w:p>
        </w:tc>
        <w:tc>
          <w:tcPr>
            <w:tcW w:w="670" w:type="pct"/>
            <w:vAlign w:val="center"/>
          </w:tcPr>
          <w:p w14:paraId="73EED862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Автор, данные в АСУ «Наука»</w:t>
            </w:r>
          </w:p>
        </w:tc>
        <w:tc>
          <w:tcPr>
            <w:tcW w:w="662" w:type="pct"/>
            <w:vAlign w:val="center"/>
          </w:tcPr>
          <w:p w14:paraId="2CF02F86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Научное управление</w:t>
            </w:r>
          </w:p>
        </w:tc>
        <w:tc>
          <w:tcPr>
            <w:tcW w:w="1455" w:type="pct"/>
            <w:gridSpan w:val="6"/>
            <w:vAlign w:val="center"/>
          </w:tcPr>
          <w:p w14:paraId="155BEE57" w14:textId="77777777" w:rsidR="004C66A7" w:rsidRPr="00F23094" w:rsidRDefault="004C66A7" w:rsidP="005F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C73FC9" w:rsidRPr="00F23094" w14:paraId="5E1BA2F4" w14:textId="77777777" w:rsidTr="00C73FC9">
        <w:trPr>
          <w:gridAfter w:val="1"/>
          <w:wAfter w:w="4" w:type="pct"/>
          <w:trHeight w:val="344"/>
        </w:trPr>
        <w:tc>
          <w:tcPr>
            <w:tcW w:w="2209" w:type="pct"/>
          </w:tcPr>
          <w:p w14:paraId="261C9832" w14:textId="77777777" w:rsidR="00C73FC9" w:rsidRPr="00F23094" w:rsidRDefault="00C73FC9" w:rsidP="00A449C8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Виды деятельности</w:t>
            </w:r>
          </w:p>
        </w:tc>
        <w:tc>
          <w:tcPr>
            <w:tcW w:w="670" w:type="pct"/>
          </w:tcPr>
          <w:p w14:paraId="32077E05" w14:textId="77777777" w:rsidR="00C73FC9" w:rsidRPr="00F23094" w:rsidRDefault="00C73FC9" w:rsidP="00A449C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Представле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662" w:type="pct"/>
          </w:tcPr>
          <w:p w14:paraId="647A6712" w14:textId="77777777" w:rsidR="00C73FC9" w:rsidRPr="00F23094" w:rsidRDefault="00C73FC9" w:rsidP="00A449C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Подтвержде-ние</w:t>
            </w:r>
            <w:proofErr w:type="spellEnd"/>
          </w:p>
        </w:tc>
        <w:tc>
          <w:tcPr>
            <w:tcW w:w="1455" w:type="pct"/>
            <w:gridSpan w:val="6"/>
          </w:tcPr>
          <w:p w14:paraId="65BF0335" w14:textId="77777777" w:rsidR="00C73FC9" w:rsidRDefault="00C73FC9" w:rsidP="00705739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Премия (тыс. руб.)</w:t>
            </w:r>
            <w:r w:rsidR="00705739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46D114E6" w14:textId="6677636C" w:rsidR="00705739" w:rsidRPr="00F23094" w:rsidRDefault="00705739" w:rsidP="00705739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стимул</w:t>
            </w:r>
          </w:p>
        </w:tc>
      </w:tr>
      <w:tr w:rsidR="004C66A7" w:rsidRPr="00F23094" w14:paraId="611B7D04" w14:textId="77777777" w:rsidTr="00C73FC9">
        <w:trPr>
          <w:gridAfter w:val="1"/>
          <w:wAfter w:w="4" w:type="pct"/>
          <w:trHeight w:val="411"/>
        </w:trPr>
        <w:tc>
          <w:tcPr>
            <w:tcW w:w="2210" w:type="pct"/>
            <w:vAlign w:val="center"/>
          </w:tcPr>
          <w:p w14:paraId="7D020B49" w14:textId="77777777" w:rsidR="004C66A7" w:rsidRPr="00F23094" w:rsidRDefault="004C66A7" w:rsidP="005F0AE6">
            <w:pPr>
              <w:ind w:right="-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Разовая выплата за счет средств университета руководителю за проект, грант, хоздоговор (от суммы фактически поступивших средств)</w:t>
            </w:r>
            <w:r w:rsidRPr="00F23094">
              <w:rPr>
                <w:rStyle w:val="ae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ootnoteReference w:id="6"/>
            </w:r>
          </w:p>
        </w:tc>
        <w:tc>
          <w:tcPr>
            <w:tcW w:w="669" w:type="pct"/>
            <w:vAlign w:val="center"/>
          </w:tcPr>
          <w:p w14:paraId="5277F74B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Руководитель проекта</w:t>
            </w:r>
          </w:p>
        </w:tc>
        <w:tc>
          <w:tcPr>
            <w:tcW w:w="662" w:type="pct"/>
            <w:vAlign w:val="center"/>
          </w:tcPr>
          <w:p w14:paraId="5F56C7E5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Научное управление</w:t>
            </w:r>
          </w:p>
        </w:tc>
        <w:tc>
          <w:tcPr>
            <w:tcW w:w="1455" w:type="pct"/>
            <w:gridSpan w:val="6"/>
            <w:vAlign w:val="center"/>
          </w:tcPr>
          <w:p w14:paraId="1F3F7941" w14:textId="775B4698" w:rsidR="004C66A7" w:rsidRPr="00F23094" w:rsidRDefault="004C66A7" w:rsidP="008D11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5% от суммы фактически поступивших средств</w:t>
            </w:r>
          </w:p>
        </w:tc>
      </w:tr>
      <w:tr w:rsidR="004C66A7" w:rsidRPr="00F23094" w14:paraId="3F8E3022" w14:textId="77777777" w:rsidTr="00C73FC9">
        <w:trPr>
          <w:gridAfter w:val="1"/>
          <w:wAfter w:w="4" w:type="pct"/>
          <w:trHeight w:val="202"/>
        </w:trPr>
        <w:tc>
          <w:tcPr>
            <w:tcW w:w="2210" w:type="pct"/>
            <w:vAlign w:val="center"/>
          </w:tcPr>
          <w:p w14:paraId="7697EA73" w14:textId="77777777" w:rsidR="004C66A7" w:rsidRPr="00F23094" w:rsidRDefault="004C66A7" w:rsidP="005F0AE6">
            <w:pPr>
              <w:ind w:right="-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Защита кандидатской диссертации</w:t>
            </w:r>
            <w:r w:rsidRPr="00F23094">
              <w:rPr>
                <w:rStyle w:val="ae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ootnoteReference w:id="7"/>
            </w:r>
          </w:p>
        </w:tc>
        <w:tc>
          <w:tcPr>
            <w:tcW w:w="669" w:type="pct"/>
            <w:vMerge w:val="restart"/>
            <w:vAlign w:val="center"/>
          </w:tcPr>
          <w:p w14:paraId="3D0A427A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Приказ ВАК о присвоении</w:t>
            </w:r>
          </w:p>
          <w:p w14:paraId="4DA5102C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ученой степени</w:t>
            </w:r>
          </w:p>
        </w:tc>
        <w:tc>
          <w:tcPr>
            <w:tcW w:w="662" w:type="pct"/>
            <w:vMerge w:val="restart"/>
            <w:vAlign w:val="center"/>
          </w:tcPr>
          <w:p w14:paraId="506A3742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Научное</w:t>
            </w:r>
          </w:p>
          <w:p w14:paraId="15D6BF90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455" w:type="pct"/>
            <w:gridSpan w:val="6"/>
          </w:tcPr>
          <w:p w14:paraId="6A7FAFF5" w14:textId="77777777" w:rsidR="004C66A7" w:rsidRPr="00F23094" w:rsidRDefault="004C66A7" w:rsidP="005F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4C66A7" w:rsidRPr="00F23094" w14:paraId="2C98A0A2" w14:textId="77777777" w:rsidTr="00C73FC9">
        <w:trPr>
          <w:gridAfter w:val="1"/>
          <w:wAfter w:w="4" w:type="pct"/>
          <w:trHeight w:val="249"/>
        </w:trPr>
        <w:tc>
          <w:tcPr>
            <w:tcW w:w="2210" w:type="pct"/>
            <w:vAlign w:val="center"/>
          </w:tcPr>
          <w:p w14:paraId="4CD951EE" w14:textId="77777777" w:rsidR="004C66A7" w:rsidRPr="00F23094" w:rsidRDefault="004C66A7" w:rsidP="005F0AE6">
            <w:pPr>
              <w:ind w:right="-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 Защита докторской диссертации</w:t>
            </w:r>
            <w:r w:rsidRPr="00F23094">
              <w:rPr>
                <w:rStyle w:val="ae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ootnoteReference w:id="8"/>
            </w:r>
          </w:p>
        </w:tc>
        <w:tc>
          <w:tcPr>
            <w:tcW w:w="669" w:type="pct"/>
            <w:vMerge/>
            <w:vAlign w:val="center"/>
          </w:tcPr>
          <w:p w14:paraId="4828FF89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/>
            <w:vAlign w:val="center"/>
          </w:tcPr>
          <w:p w14:paraId="67E01012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pct"/>
            <w:gridSpan w:val="6"/>
          </w:tcPr>
          <w:p w14:paraId="19D5728F" w14:textId="77777777" w:rsidR="004C66A7" w:rsidRPr="00F23094" w:rsidRDefault="004C66A7" w:rsidP="005F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4C66A7" w:rsidRPr="00F23094" w14:paraId="271B0B70" w14:textId="77777777" w:rsidTr="00C73FC9">
        <w:trPr>
          <w:gridAfter w:val="1"/>
          <w:wAfter w:w="4" w:type="pct"/>
          <w:trHeight w:val="229"/>
        </w:trPr>
        <w:tc>
          <w:tcPr>
            <w:tcW w:w="2210" w:type="pct"/>
            <w:vAlign w:val="center"/>
          </w:tcPr>
          <w:p w14:paraId="765721AB" w14:textId="37AA8BF7" w:rsidR="004C66A7" w:rsidRPr="00F23094" w:rsidRDefault="004C66A7" w:rsidP="00B71B74">
            <w:pPr>
              <w:ind w:right="-1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 Научное руково</w:t>
            </w:r>
            <w:r w:rsidR="00B71B74"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дство,</w:t>
            </w:r>
            <w:r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кандидатской диссертацией</w:t>
            </w:r>
            <w:r w:rsidR="00B71B74" w:rsidRPr="00F23094">
              <w:t>, н</w:t>
            </w:r>
            <w:r w:rsidR="00B71B74"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аучное консультирование по докторской диссертации</w:t>
            </w:r>
            <w:r w:rsidR="00B71B74" w:rsidRPr="00F23094"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vertAlign w:val="baseline"/>
              </w:rPr>
              <w:t xml:space="preserve"> </w:t>
            </w:r>
            <w:r w:rsidRPr="00F23094"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9"/>
            </w:r>
          </w:p>
        </w:tc>
        <w:tc>
          <w:tcPr>
            <w:tcW w:w="669" w:type="pct"/>
            <w:vMerge/>
            <w:vAlign w:val="center"/>
          </w:tcPr>
          <w:p w14:paraId="07B38D84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/>
            <w:vAlign w:val="center"/>
          </w:tcPr>
          <w:p w14:paraId="0E48C61E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pct"/>
            <w:gridSpan w:val="6"/>
          </w:tcPr>
          <w:p w14:paraId="18E5131D" w14:textId="77777777" w:rsidR="004C66A7" w:rsidRPr="00F23094" w:rsidRDefault="004C66A7" w:rsidP="005F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4C66A7" w:rsidRPr="00F23094" w14:paraId="7D085647" w14:textId="77777777" w:rsidTr="00C73FC9">
        <w:trPr>
          <w:gridAfter w:val="1"/>
          <w:wAfter w:w="4" w:type="pct"/>
          <w:trHeight w:val="229"/>
        </w:trPr>
        <w:tc>
          <w:tcPr>
            <w:tcW w:w="2210" w:type="pct"/>
            <w:vAlign w:val="center"/>
          </w:tcPr>
          <w:p w14:paraId="5392A19A" w14:textId="1724640E" w:rsidR="004C66A7" w:rsidRPr="00F23094" w:rsidRDefault="004C66A7" w:rsidP="00B71B74">
            <w:pPr>
              <w:ind w:right="-1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13. </w:t>
            </w:r>
            <w:r w:rsidR="00B71B74"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Научное руководство, кандидатской диссертацией, научное консультирование по докторской диссертации</w:t>
            </w:r>
            <w:r w:rsidR="00B71B74" w:rsidRPr="00F23094"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10"/>
            </w:r>
          </w:p>
        </w:tc>
        <w:tc>
          <w:tcPr>
            <w:tcW w:w="669" w:type="pct"/>
            <w:vMerge/>
            <w:vAlign w:val="center"/>
          </w:tcPr>
          <w:p w14:paraId="3B4E6996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/>
            <w:vAlign w:val="center"/>
          </w:tcPr>
          <w:p w14:paraId="4A3574C3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pct"/>
            <w:gridSpan w:val="6"/>
          </w:tcPr>
          <w:p w14:paraId="7FCD2B70" w14:textId="471E3E5B" w:rsidR="004C66A7" w:rsidRPr="00F23094" w:rsidRDefault="004C66A7" w:rsidP="005F0A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</w:tbl>
    <w:p w14:paraId="43E2E5E4" w14:textId="77777777" w:rsidR="004C66A7" w:rsidRDefault="004C66A7" w:rsidP="004C66A7">
      <w:pPr>
        <w:pStyle w:val="ac"/>
        <w:ind w:firstLine="284"/>
        <w:jc w:val="both"/>
      </w:pPr>
      <w:r w:rsidRPr="00F23094">
        <w:rPr>
          <w:sz w:val="18"/>
          <w:szCs w:val="18"/>
        </w:rPr>
        <w:t>Пункты 1, 3-12 распространяется на штатных работников университета.</w:t>
      </w:r>
    </w:p>
    <w:p w14:paraId="2ACB46C2" w14:textId="77777777" w:rsidR="00490A38" w:rsidRDefault="00490A38" w:rsidP="0016025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sectPr w:rsidR="00490A38" w:rsidSect="007720EB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9AE60" w14:textId="77777777" w:rsidR="00986B49" w:rsidRDefault="00986B49" w:rsidP="00D7550D">
      <w:pPr>
        <w:spacing w:after="0" w:line="240" w:lineRule="auto"/>
      </w:pPr>
      <w:r>
        <w:separator/>
      </w:r>
    </w:p>
  </w:endnote>
  <w:endnote w:type="continuationSeparator" w:id="0">
    <w:p w14:paraId="0CDDCA4C" w14:textId="77777777" w:rsidR="00986B49" w:rsidRDefault="00986B49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070029"/>
      <w:docPartObj>
        <w:docPartGallery w:val="Page Numbers (Bottom of Page)"/>
        <w:docPartUnique/>
      </w:docPartObj>
    </w:sdtPr>
    <w:sdtEndPr/>
    <w:sdtContent>
      <w:p w14:paraId="0E3C9A08" w14:textId="1A0E6558" w:rsidR="00D7550D" w:rsidRDefault="00D7550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93D">
          <w:rPr>
            <w:noProof/>
          </w:rPr>
          <w:t>3</w:t>
        </w:r>
        <w: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C0A16" w14:textId="77777777" w:rsidR="00986B49" w:rsidRDefault="00986B49" w:rsidP="00D7550D">
      <w:pPr>
        <w:spacing w:after="0" w:line="240" w:lineRule="auto"/>
      </w:pPr>
      <w:r>
        <w:separator/>
      </w:r>
    </w:p>
  </w:footnote>
  <w:footnote w:type="continuationSeparator" w:id="0">
    <w:p w14:paraId="2B6B9A28" w14:textId="77777777" w:rsidR="00986B49" w:rsidRDefault="00986B49" w:rsidP="00D7550D">
      <w:pPr>
        <w:spacing w:after="0" w:line="240" w:lineRule="auto"/>
      </w:pPr>
      <w:r>
        <w:continuationSeparator/>
      </w:r>
    </w:p>
  </w:footnote>
  <w:footnote w:id="1">
    <w:p w14:paraId="729A3EA8" w14:textId="77777777" w:rsidR="004C66A7" w:rsidRPr="00F23094" w:rsidRDefault="004C66A7" w:rsidP="004C66A7">
      <w:pPr>
        <w:pStyle w:val="ac"/>
        <w:ind w:firstLine="284"/>
        <w:jc w:val="both"/>
        <w:rPr>
          <w:sz w:val="18"/>
          <w:szCs w:val="18"/>
        </w:rPr>
      </w:pPr>
      <w:r w:rsidRPr="00F23094">
        <w:rPr>
          <w:rStyle w:val="ae"/>
          <w:sz w:val="18"/>
          <w:szCs w:val="18"/>
        </w:rPr>
        <w:footnoteRef/>
      </w:r>
      <w:r w:rsidRPr="00F23094">
        <w:rPr>
          <w:sz w:val="18"/>
          <w:szCs w:val="18"/>
        </w:rPr>
        <w:t xml:space="preserve"> </w:t>
      </w:r>
      <w:bookmarkStart w:id="0" w:name="_GoBack"/>
      <w:r w:rsidRPr="00F23094">
        <w:rPr>
          <w:sz w:val="18"/>
          <w:szCs w:val="18"/>
        </w:rPr>
        <w:t xml:space="preserve">Не более одной всероссийской и одной международных конференций в полугодии. </w:t>
      </w:r>
      <w:bookmarkEnd w:id="0"/>
    </w:p>
  </w:footnote>
  <w:footnote w:id="2">
    <w:p w14:paraId="2262A347" w14:textId="042DBC7C" w:rsidR="004C66A7" w:rsidRPr="00F23094" w:rsidRDefault="004C66A7" w:rsidP="004C66A7">
      <w:pPr>
        <w:pStyle w:val="ac"/>
        <w:ind w:firstLine="284"/>
        <w:jc w:val="both"/>
        <w:rPr>
          <w:sz w:val="18"/>
          <w:szCs w:val="18"/>
        </w:rPr>
      </w:pPr>
      <w:r w:rsidRPr="00F23094">
        <w:rPr>
          <w:rStyle w:val="ae"/>
          <w:sz w:val="18"/>
          <w:szCs w:val="18"/>
        </w:rPr>
        <w:footnoteRef/>
      </w:r>
      <w:r w:rsidRPr="00F23094">
        <w:rPr>
          <w:sz w:val="18"/>
          <w:szCs w:val="18"/>
        </w:rPr>
        <w:t xml:space="preserve"> С указанием аффилиации с БГУ. Выплата производится в равных частях на всех соавторов из числа сотрудников БГУ</w:t>
      </w:r>
      <w:r w:rsidR="00B71B74" w:rsidRPr="00F23094">
        <w:rPr>
          <w:sz w:val="18"/>
          <w:szCs w:val="18"/>
        </w:rPr>
        <w:t xml:space="preserve">. При условии соблюдения научной этики.  </w:t>
      </w:r>
      <w:r w:rsidRPr="00F23094">
        <w:rPr>
          <w:sz w:val="18"/>
          <w:szCs w:val="18"/>
        </w:rPr>
        <w:t>В тексте статьи должны быть сделаны ссылки не менее, чем на 3 статьи в научных журналах БГУ. В это число не входят ссылки на собственные работы автора (</w:t>
      </w:r>
      <w:proofErr w:type="spellStart"/>
      <w:r w:rsidRPr="00F23094">
        <w:rPr>
          <w:sz w:val="18"/>
          <w:szCs w:val="18"/>
        </w:rPr>
        <w:t>самоцитирование</w:t>
      </w:r>
      <w:proofErr w:type="spellEnd"/>
      <w:r w:rsidRPr="00F23094">
        <w:rPr>
          <w:sz w:val="18"/>
          <w:szCs w:val="18"/>
        </w:rPr>
        <w:t>). Статьи по физико-математическим, техническим</w:t>
      </w:r>
      <w:r w:rsidR="00B71B74" w:rsidRPr="00F23094">
        <w:rPr>
          <w:sz w:val="18"/>
          <w:szCs w:val="18"/>
        </w:rPr>
        <w:t xml:space="preserve"> </w:t>
      </w:r>
      <w:r w:rsidRPr="00F23094">
        <w:rPr>
          <w:sz w:val="18"/>
          <w:szCs w:val="18"/>
        </w:rPr>
        <w:t>наукам, издаваемые сторонними организациями освобождены от обязательства по цитированию научных журналов или работников БГУ.</w:t>
      </w:r>
    </w:p>
  </w:footnote>
  <w:footnote w:id="3">
    <w:p w14:paraId="746C1220" w14:textId="77BF1FEA" w:rsidR="00B71B74" w:rsidRPr="00F23094" w:rsidRDefault="00B71B74" w:rsidP="00B71B74">
      <w:pPr>
        <w:pStyle w:val="ac"/>
        <w:ind w:firstLine="284"/>
        <w:jc w:val="both"/>
      </w:pPr>
      <w:r w:rsidRPr="00F23094">
        <w:rPr>
          <w:rStyle w:val="ae"/>
        </w:rPr>
        <w:footnoteRef/>
      </w:r>
      <w:r w:rsidRPr="00F23094">
        <w:t xml:space="preserve"> </w:t>
      </w:r>
      <w:r w:rsidRPr="00F23094">
        <w:rPr>
          <w:sz w:val="18"/>
          <w:szCs w:val="18"/>
        </w:rPr>
        <w:t xml:space="preserve">С указанием аффилиации с БГУ. Выплата производится в равных частях на всех соавторов из числа сотрудников БГУ. При условии соблюдения научной этики.  </w:t>
      </w:r>
    </w:p>
  </w:footnote>
  <w:footnote w:id="4">
    <w:p w14:paraId="3D1E922A" w14:textId="77777777" w:rsidR="00B71B74" w:rsidRPr="00F23094" w:rsidRDefault="00B71B74" w:rsidP="004C66A7">
      <w:pPr>
        <w:pStyle w:val="ac"/>
        <w:ind w:firstLine="284"/>
        <w:rPr>
          <w:sz w:val="18"/>
          <w:szCs w:val="18"/>
        </w:rPr>
      </w:pPr>
      <w:r w:rsidRPr="00F23094">
        <w:rPr>
          <w:rStyle w:val="ae"/>
          <w:sz w:val="18"/>
          <w:szCs w:val="18"/>
        </w:rPr>
        <w:footnoteRef/>
      </w:r>
      <w:r w:rsidRPr="00F23094">
        <w:rPr>
          <w:sz w:val="18"/>
          <w:szCs w:val="18"/>
        </w:rPr>
        <w:t xml:space="preserve"> Выплата за одну цитату. </w:t>
      </w:r>
      <w:proofErr w:type="spellStart"/>
      <w:r w:rsidRPr="00F23094">
        <w:rPr>
          <w:sz w:val="18"/>
          <w:szCs w:val="18"/>
        </w:rPr>
        <w:t>Самоцитирование</w:t>
      </w:r>
      <w:proofErr w:type="spellEnd"/>
      <w:r w:rsidRPr="00F23094">
        <w:rPr>
          <w:sz w:val="18"/>
          <w:szCs w:val="18"/>
        </w:rPr>
        <w:t xml:space="preserve"> не учитывается.</w:t>
      </w:r>
    </w:p>
  </w:footnote>
  <w:footnote w:id="5">
    <w:p w14:paraId="58DA3803" w14:textId="77777777" w:rsidR="004C66A7" w:rsidRPr="00F23094" w:rsidRDefault="004C66A7" w:rsidP="004C66A7">
      <w:pPr>
        <w:pStyle w:val="ac"/>
        <w:ind w:right="-456" w:firstLine="284"/>
        <w:jc w:val="both"/>
        <w:rPr>
          <w:sz w:val="18"/>
          <w:szCs w:val="18"/>
        </w:rPr>
      </w:pPr>
      <w:r w:rsidRPr="00F23094">
        <w:rPr>
          <w:rStyle w:val="ae"/>
          <w:sz w:val="18"/>
          <w:szCs w:val="18"/>
        </w:rPr>
        <w:footnoteRef/>
      </w:r>
      <w:r w:rsidRPr="00F23094">
        <w:rPr>
          <w:sz w:val="18"/>
          <w:szCs w:val="18"/>
        </w:rPr>
        <w:t xml:space="preserve"> Выплата производится в равных частях на всех соавторов из числа сотрудников БГУ. Правообладателем должен являться БГУ. </w:t>
      </w:r>
    </w:p>
  </w:footnote>
  <w:footnote w:id="6">
    <w:p w14:paraId="46A3B45D" w14:textId="77777777" w:rsidR="004C66A7" w:rsidRPr="00F23094" w:rsidRDefault="004C66A7" w:rsidP="004C66A7">
      <w:pPr>
        <w:pStyle w:val="ac"/>
        <w:ind w:right="-456" w:firstLine="284"/>
        <w:jc w:val="both"/>
        <w:rPr>
          <w:sz w:val="18"/>
          <w:szCs w:val="18"/>
        </w:rPr>
      </w:pPr>
      <w:r w:rsidRPr="00F23094">
        <w:rPr>
          <w:rStyle w:val="ae"/>
          <w:sz w:val="18"/>
          <w:szCs w:val="18"/>
        </w:rPr>
        <w:footnoteRef/>
      </w:r>
      <w:r w:rsidRPr="00F23094">
        <w:rPr>
          <w:sz w:val="18"/>
          <w:szCs w:val="18"/>
        </w:rPr>
        <w:t xml:space="preserve"> БГУ должен выступать как исполнитель или как организация, предоставившая условия для реализации гранта. </w:t>
      </w:r>
    </w:p>
  </w:footnote>
  <w:footnote w:id="7">
    <w:p w14:paraId="114B357F" w14:textId="77777777" w:rsidR="004C66A7" w:rsidRPr="00F23094" w:rsidRDefault="004C66A7" w:rsidP="004C66A7">
      <w:pPr>
        <w:pStyle w:val="ac"/>
        <w:ind w:firstLine="284"/>
        <w:jc w:val="both"/>
        <w:rPr>
          <w:sz w:val="18"/>
          <w:szCs w:val="18"/>
        </w:rPr>
      </w:pPr>
      <w:r w:rsidRPr="00F23094">
        <w:rPr>
          <w:rStyle w:val="ae"/>
          <w:sz w:val="18"/>
          <w:szCs w:val="18"/>
        </w:rPr>
        <w:footnoteRef/>
      </w:r>
      <w:r w:rsidRPr="00F23094">
        <w:rPr>
          <w:sz w:val="18"/>
          <w:szCs w:val="18"/>
        </w:rPr>
        <w:t xml:space="preserve"> При подготовке научно-педагогических кадров для БГУ. Выплачивается сотрудникам БГУ, имеющим стаж работы в Университете более трёх лет. </w:t>
      </w:r>
    </w:p>
  </w:footnote>
  <w:footnote w:id="8">
    <w:p w14:paraId="0D4FF739" w14:textId="77777777" w:rsidR="004C66A7" w:rsidRPr="00F23094" w:rsidRDefault="004C66A7" w:rsidP="004C66A7">
      <w:pPr>
        <w:pStyle w:val="ac"/>
        <w:ind w:firstLine="284"/>
        <w:jc w:val="both"/>
        <w:rPr>
          <w:sz w:val="18"/>
          <w:szCs w:val="18"/>
        </w:rPr>
      </w:pPr>
      <w:r w:rsidRPr="00F23094">
        <w:rPr>
          <w:rStyle w:val="ae"/>
          <w:sz w:val="18"/>
          <w:szCs w:val="18"/>
        </w:rPr>
        <w:footnoteRef/>
      </w:r>
      <w:r w:rsidRPr="00F23094">
        <w:rPr>
          <w:sz w:val="18"/>
          <w:szCs w:val="18"/>
        </w:rPr>
        <w:t xml:space="preserve"> Выплачивается сотрудникам БГУ, имеющим стаж работы в Университете более пяти лет. </w:t>
      </w:r>
    </w:p>
  </w:footnote>
  <w:footnote w:id="9">
    <w:p w14:paraId="4FCBEE05" w14:textId="78A53EEA" w:rsidR="004C66A7" w:rsidRPr="00F23094" w:rsidRDefault="004C66A7" w:rsidP="004C66A7">
      <w:pPr>
        <w:pStyle w:val="ac"/>
        <w:ind w:firstLine="284"/>
        <w:jc w:val="both"/>
      </w:pPr>
      <w:r w:rsidRPr="00F23094">
        <w:rPr>
          <w:rStyle w:val="ae"/>
        </w:rPr>
        <w:footnoteRef/>
      </w:r>
      <w:r w:rsidRPr="00F23094">
        <w:t xml:space="preserve"> </w:t>
      </w:r>
      <w:r w:rsidR="00B71B74" w:rsidRPr="00F23094">
        <w:t xml:space="preserve">При подготовки научно-педагогических кадров для БГУ. </w:t>
      </w:r>
      <w:r w:rsidRPr="00F23094">
        <w:rPr>
          <w:sz w:val="18"/>
          <w:szCs w:val="18"/>
        </w:rPr>
        <w:t>Обязательна аффилиация соискателя ученой степени к БГУ (указывается в автореферате</w:t>
      </w:r>
      <w:r w:rsidR="00B71B74" w:rsidRPr="00F23094">
        <w:rPr>
          <w:sz w:val="18"/>
          <w:szCs w:val="18"/>
        </w:rPr>
        <w:t>)</w:t>
      </w:r>
      <w:r w:rsidRPr="00F23094">
        <w:rPr>
          <w:sz w:val="18"/>
          <w:szCs w:val="18"/>
        </w:rPr>
        <w:t>.</w:t>
      </w:r>
    </w:p>
  </w:footnote>
  <w:footnote w:id="10">
    <w:p w14:paraId="6A1F3C35" w14:textId="4A0F6ADC" w:rsidR="00B71B74" w:rsidRDefault="00B71B74">
      <w:pPr>
        <w:pStyle w:val="ac"/>
      </w:pPr>
      <w:r w:rsidRPr="00F23094">
        <w:rPr>
          <w:rStyle w:val="ae"/>
        </w:rPr>
        <w:footnoteRef/>
      </w:r>
      <w:r w:rsidRPr="00F23094">
        <w:t xml:space="preserve"> Обязательна аффилиация соискателя ученой степени к БГУ (указывается в автореферате).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9648F"/>
    <w:multiLevelType w:val="hybridMultilevel"/>
    <w:tmpl w:val="76787C60"/>
    <w:lvl w:ilvl="0" w:tplc="023E5CAE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DF"/>
    <w:rsid w:val="00056C8E"/>
    <w:rsid w:val="00077964"/>
    <w:rsid w:val="00115D03"/>
    <w:rsid w:val="00143126"/>
    <w:rsid w:val="00160253"/>
    <w:rsid w:val="00185B90"/>
    <w:rsid w:val="00195FD5"/>
    <w:rsid w:val="001A28BA"/>
    <w:rsid w:val="001B7E7E"/>
    <w:rsid w:val="001C03C2"/>
    <w:rsid w:val="001C312B"/>
    <w:rsid w:val="002321C0"/>
    <w:rsid w:val="00267782"/>
    <w:rsid w:val="00284B53"/>
    <w:rsid w:val="003764EE"/>
    <w:rsid w:val="003770BE"/>
    <w:rsid w:val="003C728B"/>
    <w:rsid w:val="003F09DF"/>
    <w:rsid w:val="00407873"/>
    <w:rsid w:val="00472444"/>
    <w:rsid w:val="00490A38"/>
    <w:rsid w:val="004C66A7"/>
    <w:rsid w:val="0055140B"/>
    <w:rsid w:val="005609E0"/>
    <w:rsid w:val="00577638"/>
    <w:rsid w:val="005B0C96"/>
    <w:rsid w:val="005E452E"/>
    <w:rsid w:val="00615A87"/>
    <w:rsid w:val="0063316A"/>
    <w:rsid w:val="00665276"/>
    <w:rsid w:val="00671338"/>
    <w:rsid w:val="006B4D81"/>
    <w:rsid w:val="00702E46"/>
    <w:rsid w:val="00705739"/>
    <w:rsid w:val="007720EB"/>
    <w:rsid w:val="007B7158"/>
    <w:rsid w:val="007F030E"/>
    <w:rsid w:val="00812B1E"/>
    <w:rsid w:val="008340FA"/>
    <w:rsid w:val="00882911"/>
    <w:rsid w:val="00895F55"/>
    <w:rsid w:val="008D1155"/>
    <w:rsid w:val="008F65CA"/>
    <w:rsid w:val="0090293A"/>
    <w:rsid w:val="009057F5"/>
    <w:rsid w:val="0091239E"/>
    <w:rsid w:val="00943A90"/>
    <w:rsid w:val="00966954"/>
    <w:rsid w:val="00986B49"/>
    <w:rsid w:val="009B1194"/>
    <w:rsid w:val="009F5F7D"/>
    <w:rsid w:val="00A416ED"/>
    <w:rsid w:val="00A63FB9"/>
    <w:rsid w:val="00AD0F5A"/>
    <w:rsid w:val="00AD7587"/>
    <w:rsid w:val="00AE1F7A"/>
    <w:rsid w:val="00B71B74"/>
    <w:rsid w:val="00B94EFF"/>
    <w:rsid w:val="00C4193D"/>
    <w:rsid w:val="00C6060B"/>
    <w:rsid w:val="00C63B14"/>
    <w:rsid w:val="00C73FC9"/>
    <w:rsid w:val="00C8632B"/>
    <w:rsid w:val="00CB60D1"/>
    <w:rsid w:val="00CB78BC"/>
    <w:rsid w:val="00D51BB3"/>
    <w:rsid w:val="00D7550D"/>
    <w:rsid w:val="00E26304"/>
    <w:rsid w:val="00E41DD5"/>
    <w:rsid w:val="00E42214"/>
    <w:rsid w:val="00E44C21"/>
    <w:rsid w:val="00E4701C"/>
    <w:rsid w:val="00E83780"/>
    <w:rsid w:val="00E920A7"/>
    <w:rsid w:val="00EA594A"/>
    <w:rsid w:val="00EB0195"/>
    <w:rsid w:val="00EB6965"/>
    <w:rsid w:val="00EC7A16"/>
    <w:rsid w:val="00EE36A2"/>
    <w:rsid w:val="00EF1BAD"/>
    <w:rsid w:val="00F07F39"/>
    <w:rsid w:val="00F23094"/>
    <w:rsid w:val="00F24137"/>
    <w:rsid w:val="00F41B17"/>
    <w:rsid w:val="00F42FDA"/>
    <w:rsid w:val="00FA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706E"/>
  <w15:docId w15:val="{D4EE6886-3EDC-4069-9B2D-33B45989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95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490A38"/>
    <w:pPr>
      <w:spacing w:after="0" w:line="240" w:lineRule="auto"/>
    </w:pPr>
  </w:style>
  <w:style w:type="paragraph" w:styleId="ac">
    <w:name w:val="footnote text"/>
    <w:basedOn w:val="a"/>
    <w:link w:val="ad"/>
    <w:uiPriority w:val="99"/>
    <w:unhideWhenUsed/>
    <w:rsid w:val="004C6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4C66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C66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83FC1-70A5-4E44-990A-D87D548B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Иванов Иван</cp:lastModifiedBy>
  <cp:revision>2</cp:revision>
  <cp:lastPrinted>2020-09-08T08:28:00Z</cp:lastPrinted>
  <dcterms:created xsi:type="dcterms:W3CDTF">2020-10-08T08:52:00Z</dcterms:created>
  <dcterms:modified xsi:type="dcterms:W3CDTF">2020-10-08T08:52:00Z</dcterms:modified>
</cp:coreProperties>
</file>